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36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ĐỀ THI TUYỂN CÔNG CHỨC TỈNH QUẢNG B</w:t>
      </w:r>
      <w:r>
        <w:rPr>
          <w:rFonts w:ascii="Times New Roman" w:hAnsi="Times New Roman" w:cs="Times New Roman" w:eastAsia="Times New Roman"/>
          <w:b/>
          <w:color w:val="auto"/>
          <w:spacing w:val="0"/>
          <w:position w:val="0"/>
          <w:sz w:val="28"/>
          <w:shd w:fill="auto" w:val="clear"/>
        </w:rPr>
        <w:t xml:space="preserve">ÌNH N</w:t>
      </w:r>
      <w:r>
        <w:rPr>
          <w:rFonts w:ascii="Times New Roman" w:hAnsi="Times New Roman" w:cs="Times New Roman" w:eastAsia="Times New Roman"/>
          <w:b/>
          <w:color w:val="auto"/>
          <w:spacing w:val="0"/>
          <w:position w:val="0"/>
          <w:sz w:val="28"/>
          <w:shd w:fill="auto" w:val="clear"/>
        </w:rPr>
        <w:t xml:space="preserve">ĂM 2016</w:t>
      </w:r>
    </w:p>
    <w:p>
      <w:pPr>
        <w:spacing w:before="0" w:after="0" w:line="36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MÔN THI VIẾT CHUYÊN NGÀNH: CÔNG TÁC MẶT TRẬN TỔ QUỐC</w:t>
      </w:r>
    </w:p>
    <w:p>
      <w:pPr>
        <w:spacing w:before="0" w:after="0" w:line="36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Thời gian làm bài: 180 phút (không kể thời gian giao </w:t>
      </w:r>
      <w:r>
        <w:rPr>
          <w:rFonts w:ascii="Times New Roman" w:hAnsi="Times New Roman" w:cs="Times New Roman" w:eastAsia="Times New Roman"/>
          <w:color w:val="auto"/>
          <w:spacing w:val="0"/>
          <w:position w:val="0"/>
          <w:sz w:val="28"/>
          <w:shd w:fill="auto" w:val="clear"/>
        </w:rPr>
        <w:t xml:space="preserve">đề)</w:t>
      </w:r>
    </w:p>
    <w:p>
      <w:pPr>
        <w:spacing w:before="0" w:after="0" w:line="36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Hình thức thi: Thi viết</w:t>
      </w: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0" w:line="360"/>
        <w:ind w:right="0" w:left="0" w:firstLine="0"/>
        <w:jc w:val="left"/>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Đề thi số: 18</w:t>
      </w:r>
    </w:p>
    <w:p>
      <w:pPr>
        <w:spacing w:before="120" w:after="120" w:line="240"/>
        <w:ind w:right="0" w:left="0" w:firstLine="70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Câu 1:</w:t>
      </w:r>
      <w:r>
        <w:rPr>
          <w:rFonts w:ascii="Times New Roman" w:hAnsi="Times New Roman" w:cs="Times New Roman" w:eastAsia="Times New Roman"/>
          <w:color w:val="auto"/>
          <w:spacing w:val="0"/>
          <w:position w:val="0"/>
          <w:sz w:val="28"/>
          <w:shd w:fill="auto" w:val="clear"/>
        </w:rPr>
        <w:t xml:space="preserve"> Quyền và trách nhiệm của Mặt trận Tổ quốc Việt Nam trong hoạt </w:t>
      </w:r>
      <w:r>
        <w:rPr>
          <w:rFonts w:ascii="Times New Roman" w:hAnsi="Times New Roman" w:cs="Times New Roman" w:eastAsia="Times New Roman"/>
          <w:color w:val="auto"/>
          <w:spacing w:val="0"/>
          <w:position w:val="0"/>
          <w:sz w:val="28"/>
          <w:shd w:fill="auto" w:val="clear"/>
        </w:rPr>
        <w:t xml:space="preserve">động giám sát quy định tại Luật Mặt trận Tổ quốc Việt Nam năm 2015? Anh (Chị) cho biết thực trạng hoạt động giám sát của Mặt trận Tổ quốc Việt Nam ở địa phương, cơ sở trong thời gian qua? </w:t>
      </w:r>
      <w:r>
        <w:rPr>
          <w:rFonts w:ascii="Times New Roman" w:hAnsi="Times New Roman" w:cs="Times New Roman" w:eastAsia="Times New Roman"/>
          <w:i/>
          <w:color w:val="auto"/>
          <w:spacing w:val="0"/>
          <w:position w:val="0"/>
          <w:sz w:val="28"/>
          <w:shd w:fill="auto" w:val="clear"/>
        </w:rPr>
        <w:t xml:space="preserve">(33 điểm)</w:t>
      </w:r>
    </w:p>
    <w:p>
      <w:pPr>
        <w:spacing w:before="120" w:after="120" w:line="340"/>
        <w:ind w:right="0" w:left="0" w:firstLine="72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Câu 2:</w:t>
      </w:r>
      <w:r>
        <w:rPr>
          <w:rFonts w:ascii="Times New Roman" w:hAnsi="Times New Roman" w:cs="Times New Roman" w:eastAsia="Times New Roman"/>
          <w:color w:val="auto"/>
          <w:spacing w:val="0"/>
          <w:position w:val="0"/>
          <w:sz w:val="28"/>
          <w:shd w:fill="auto" w:val="clear"/>
        </w:rPr>
        <w:t xml:space="preserve"> Anh (Chị) cho biết trách nhiệm của các vị Ủy viên Ủy ban Mặt trận tỉnh Quảng Bình </w:t>
      </w:r>
      <w:r>
        <w:rPr>
          <w:rFonts w:ascii="Times New Roman" w:hAnsi="Times New Roman" w:cs="Times New Roman" w:eastAsia="Times New Roman"/>
          <w:color w:val="auto"/>
          <w:spacing w:val="0"/>
          <w:position w:val="0"/>
          <w:sz w:val="28"/>
          <w:shd w:fill="auto" w:val="clear"/>
        </w:rPr>
        <w:t xml:space="preserve">được quy định trong Quy chế hoạt động của Ủy ban MTTQVN tỉnh khóa XII, nhiệm kỳ 2014 - 2019? Phân biệt r</w:t>
      </w:r>
      <w:r>
        <w:rPr>
          <w:rFonts w:ascii="Times New Roman" w:hAnsi="Times New Roman" w:cs="Times New Roman" w:eastAsia="Times New Roman"/>
          <w:color w:val="auto"/>
          <w:spacing w:val="0"/>
          <w:position w:val="0"/>
          <w:sz w:val="28"/>
          <w:shd w:fill="auto" w:val="clear"/>
        </w:rPr>
        <w:t xml:space="preserve">õ trách nhiệm của các Ủy viên UBMT tỉnh Quảng Bình chuyên trách và không chuyên trách. Ủy viên Ủy ban Mặt trận không chuyên trách </w:t>
      </w:r>
      <w:r>
        <w:rPr>
          <w:rFonts w:ascii="Times New Roman" w:hAnsi="Times New Roman" w:cs="Times New Roman" w:eastAsia="Times New Roman"/>
          <w:color w:val="auto"/>
          <w:spacing w:val="0"/>
          <w:position w:val="0"/>
          <w:sz w:val="28"/>
          <w:shd w:fill="auto" w:val="clear"/>
        </w:rPr>
        <w:t xml:space="preserve">được hỗ trợ sinh hoạt phí như thế n</w:t>
      </w:r>
      <w:r>
        <w:rPr>
          <w:rFonts w:ascii="Times New Roman" w:hAnsi="Times New Roman" w:cs="Times New Roman" w:eastAsia="Times New Roman"/>
          <w:color w:val="auto"/>
          <w:spacing w:val="0"/>
          <w:position w:val="0"/>
          <w:sz w:val="28"/>
          <w:shd w:fill="auto" w:val="clear"/>
        </w:rPr>
        <w:t xml:space="preserve">ào? </w:t>
      </w:r>
      <w:r>
        <w:rPr>
          <w:rFonts w:ascii="Times New Roman" w:hAnsi="Times New Roman" w:cs="Times New Roman" w:eastAsia="Times New Roman"/>
          <w:i/>
          <w:color w:val="auto"/>
          <w:spacing w:val="0"/>
          <w:position w:val="0"/>
          <w:sz w:val="28"/>
          <w:shd w:fill="auto" w:val="clear"/>
        </w:rPr>
        <w:t xml:space="preserve">(33 </w:t>
      </w:r>
      <w:r>
        <w:rPr>
          <w:rFonts w:ascii="Times New Roman" w:hAnsi="Times New Roman" w:cs="Times New Roman" w:eastAsia="Times New Roman"/>
          <w:i/>
          <w:color w:val="auto"/>
          <w:spacing w:val="0"/>
          <w:position w:val="0"/>
          <w:sz w:val="28"/>
          <w:shd w:fill="auto" w:val="clear"/>
        </w:rPr>
        <w:t xml:space="preserve">điểm)</w:t>
      </w:r>
    </w:p>
    <w:p>
      <w:pPr>
        <w:spacing w:before="0" w:after="0" w:line="240"/>
        <w:ind w:right="0" w:left="0" w:firstLine="700"/>
        <w:jc w:val="both"/>
        <w:rPr>
          <w:rFonts w:ascii="Times New Roman" w:hAnsi="Times New Roman" w:cs="Times New Roman" w:eastAsia="Times New Roman"/>
          <w:b/>
          <w:color w:val="0000FF"/>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Câu 3:</w:t>
      </w:r>
      <w:r>
        <w:rPr>
          <w:rFonts w:ascii="Times New Roman" w:hAnsi="Times New Roman" w:cs="Times New Roman" w:eastAsia="Times New Roman"/>
          <w:color w:val="auto"/>
          <w:spacing w:val="0"/>
          <w:position w:val="0"/>
          <w:sz w:val="28"/>
          <w:shd w:fill="auto" w:val="clear"/>
        </w:rPr>
        <w:t xml:space="preserve"> Quyền và trách nhiệm của Mặt trận Tổ quốc Việt Nam trong hoạt </w:t>
      </w:r>
      <w:r>
        <w:rPr>
          <w:rFonts w:ascii="Times New Roman" w:hAnsi="Times New Roman" w:cs="Times New Roman" w:eastAsia="Times New Roman"/>
          <w:color w:val="auto"/>
          <w:spacing w:val="0"/>
          <w:position w:val="0"/>
          <w:sz w:val="28"/>
          <w:shd w:fill="auto" w:val="clear"/>
        </w:rPr>
        <w:t xml:space="preserve">động phản biện x</w:t>
      </w:r>
      <w:r>
        <w:rPr>
          <w:rFonts w:ascii="Times New Roman" w:hAnsi="Times New Roman" w:cs="Times New Roman" w:eastAsia="Times New Roman"/>
          <w:color w:val="auto"/>
          <w:spacing w:val="0"/>
          <w:position w:val="0"/>
          <w:sz w:val="28"/>
          <w:shd w:fill="auto" w:val="clear"/>
        </w:rPr>
        <w:t xml:space="preserve">ã hội? Quyền và trách nhiệm của c</w:t>
      </w:r>
      <w:r>
        <w:rPr>
          <w:rFonts w:ascii="Times New Roman" w:hAnsi="Times New Roman" w:cs="Times New Roman" w:eastAsia="Times New Roman"/>
          <w:color w:val="auto"/>
          <w:spacing w:val="0"/>
          <w:position w:val="0"/>
          <w:sz w:val="28"/>
          <w:shd w:fill="auto" w:val="clear"/>
        </w:rPr>
        <w:t xml:space="preserve">ơ quan, tổ chức chủ tr</w:t>
      </w:r>
      <w:r>
        <w:rPr>
          <w:rFonts w:ascii="Times New Roman" w:hAnsi="Times New Roman" w:cs="Times New Roman" w:eastAsia="Times New Roman"/>
          <w:color w:val="auto"/>
          <w:spacing w:val="0"/>
          <w:position w:val="0"/>
          <w:sz w:val="28"/>
          <w:shd w:fill="auto" w:val="clear"/>
        </w:rPr>
        <w:t xml:space="preserve">ì soạn thảo dự thảo v</w:t>
      </w:r>
      <w:r>
        <w:rPr>
          <w:rFonts w:ascii="Times New Roman" w:hAnsi="Times New Roman" w:cs="Times New Roman" w:eastAsia="Times New Roman"/>
          <w:color w:val="auto"/>
          <w:spacing w:val="0"/>
          <w:position w:val="0"/>
          <w:sz w:val="28"/>
          <w:shd w:fill="auto" w:val="clear"/>
        </w:rPr>
        <w:t xml:space="preserve">ăn bản được phản biện</w:t>
      </w:r>
      <w:r>
        <w:rPr>
          <w:rFonts w:ascii="Times New Roman" w:hAnsi="Times New Roman" w:cs="Times New Roman" w:eastAsia="Times New Roman"/>
          <w:color w:val="0000FF"/>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quy định tại Luật Mặt trận Tổ quốc Việt Nam năm 2015? Anh (Chị) cho biết thực trạng hoạt động phản biện x</w:t>
      </w:r>
      <w:r>
        <w:rPr>
          <w:rFonts w:ascii="Times New Roman" w:hAnsi="Times New Roman" w:cs="Times New Roman" w:eastAsia="Times New Roman"/>
          <w:color w:val="auto"/>
          <w:spacing w:val="0"/>
          <w:position w:val="0"/>
          <w:sz w:val="28"/>
          <w:shd w:fill="auto" w:val="clear"/>
        </w:rPr>
        <w:t xml:space="preserve">ã hội của Mặt trận Tổ quốc Việt Nam ở </w:t>
      </w:r>
      <w:r>
        <w:rPr>
          <w:rFonts w:ascii="Times New Roman" w:hAnsi="Times New Roman" w:cs="Times New Roman" w:eastAsia="Times New Roman"/>
          <w:color w:val="auto"/>
          <w:spacing w:val="0"/>
          <w:position w:val="0"/>
          <w:sz w:val="28"/>
          <w:shd w:fill="auto" w:val="clear"/>
        </w:rPr>
        <w:t xml:space="preserve">địa phương, cơ sở trong thời gian qua?</w:t>
      </w:r>
      <w:r>
        <w:rPr>
          <w:rFonts w:ascii="Times New Roman" w:hAnsi="Times New Roman" w:cs="Times New Roman" w:eastAsia="Times New Roman"/>
          <w:color w:val="0000FF"/>
          <w:spacing w:val="0"/>
          <w:position w:val="0"/>
          <w:sz w:val="28"/>
          <w:shd w:fill="auto" w:val="clear"/>
        </w:rPr>
        <w:t xml:space="preserve"> </w:t>
      </w:r>
      <w:r>
        <w:rPr>
          <w:rFonts w:ascii="Times New Roman" w:hAnsi="Times New Roman" w:cs="Times New Roman" w:eastAsia="Times New Roman"/>
          <w:i/>
          <w:color w:val="auto"/>
          <w:spacing w:val="0"/>
          <w:position w:val="0"/>
          <w:sz w:val="28"/>
          <w:shd w:fill="auto" w:val="clear"/>
        </w:rPr>
        <w:t xml:space="preserve">(34 điểm)</w:t>
      </w: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p>
      <w:pPr>
        <w:spacing w:before="0" w:after="200" w:line="360"/>
        <w:ind w:right="0" w:left="0" w:firstLine="0"/>
        <w:jc w:val="left"/>
        <w:rPr>
          <w:rFonts w:ascii="Times New Roman" w:hAnsi="Times New Roman" w:cs="Times New Roman" w:eastAsia="Times New Roman"/>
          <w:color w:val="auto"/>
          <w:spacing w:val="0"/>
          <w:position w:val="0"/>
          <w:sz w:val="28"/>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